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8D42" w14:textId="77777777" w:rsidR="00913490" w:rsidRDefault="00913490" w:rsidP="00913490">
      <w:pPr>
        <w:spacing w:before="240" w:after="240" w:line="360" w:lineRule="auto"/>
        <w:jc w:val="center"/>
        <w:outlineLvl w:val="0"/>
        <w:rPr>
          <w:rFonts w:ascii="黑体" w:eastAsia="黑体" w:hAnsi="黑体" w:cs="Times New Roman"/>
          <w:sz w:val="44"/>
          <w:szCs w:val="44"/>
        </w:rPr>
      </w:pPr>
      <w:r w:rsidRPr="00317645">
        <w:rPr>
          <w:rFonts w:ascii="黑体" w:eastAsia="黑体" w:hAnsi="黑体" w:cs="Times New Roman" w:hint="eastAsia"/>
          <w:sz w:val="44"/>
          <w:szCs w:val="44"/>
        </w:rPr>
        <w:t>20</w:t>
      </w:r>
      <w:r>
        <w:rPr>
          <w:rFonts w:ascii="黑体" w:eastAsia="黑体" w:hAnsi="黑体" w:cs="Times New Roman"/>
          <w:sz w:val="44"/>
          <w:szCs w:val="44"/>
        </w:rPr>
        <w:t>21</w:t>
      </w:r>
      <w:r w:rsidRPr="00317645">
        <w:rPr>
          <w:rFonts w:ascii="黑体" w:eastAsia="黑体" w:hAnsi="黑体" w:cs="Times New Roman" w:hint="eastAsia"/>
          <w:sz w:val="44"/>
          <w:szCs w:val="44"/>
        </w:rPr>
        <w:t>年</w:t>
      </w:r>
      <w:r>
        <w:rPr>
          <w:rFonts w:ascii="黑体" w:eastAsia="黑体" w:hAnsi="黑体" w:cs="Times New Roman" w:hint="eastAsia"/>
          <w:sz w:val="44"/>
          <w:szCs w:val="44"/>
        </w:rPr>
        <w:t>数字政府服务能力评估暨第二十届政府网站绩效评估</w:t>
      </w:r>
      <w:r w:rsidRPr="00317645">
        <w:rPr>
          <w:rFonts w:ascii="黑体" w:eastAsia="黑体" w:hAnsi="黑体" w:cs="Times New Roman" w:hint="eastAsia"/>
          <w:sz w:val="44"/>
          <w:szCs w:val="44"/>
        </w:rPr>
        <w:t>优秀创新案例推荐表</w:t>
      </w:r>
    </w:p>
    <w:p w14:paraId="6AE7D88B" w14:textId="77777777" w:rsidR="00913490" w:rsidRPr="00245B3C" w:rsidRDefault="00913490" w:rsidP="00913490">
      <w:pPr>
        <w:spacing w:before="240" w:after="240" w:line="360" w:lineRule="auto"/>
        <w:jc w:val="center"/>
        <w:outlineLvl w:val="0"/>
        <w:rPr>
          <w:rFonts w:ascii="楷体_GB2312" w:eastAsia="楷体_GB2312" w:hAnsi="黑体" w:cs="Times New Roman"/>
          <w:b/>
          <w:bCs/>
          <w:sz w:val="32"/>
          <w:szCs w:val="32"/>
        </w:rPr>
      </w:pPr>
      <w:r w:rsidRPr="00245B3C">
        <w:rPr>
          <w:rFonts w:ascii="楷体_GB2312" w:eastAsia="楷体_GB2312" w:hAnsi="黑体" w:cs="Times New Roman" w:hint="eastAsia"/>
          <w:b/>
          <w:bCs/>
          <w:sz w:val="32"/>
          <w:szCs w:val="32"/>
        </w:rPr>
        <w:t>（数字政府</w:t>
      </w:r>
      <w:proofErr w:type="gramStart"/>
      <w:r>
        <w:rPr>
          <w:rFonts w:ascii="楷体_GB2312" w:eastAsia="楷体_GB2312" w:hAnsi="黑体" w:cs="Times New Roman" w:hint="eastAsia"/>
          <w:b/>
          <w:bCs/>
          <w:sz w:val="32"/>
          <w:szCs w:val="32"/>
        </w:rPr>
        <w:t>类创新</w:t>
      </w:r>
      <w:proofErr w:type="gramEnd"/>
      <w:r>
        <w:rPr>
          <w:rFonts w:ascii="楷体_GB2312" w:eastAsia="楷体_GB2312" w:hAnsi="黑体" w:cs="Times New Roman" w:hint="eastAsia"/>
          <w:b/>
          <w:bCs/>
          <w:sz w:val="32"/>
          <w:szCs w:val="32"/>
        </w:rPr>
        <w:t>案例</w:t>
      </w:r>
      <w:r w:rsidRPr="00245B3C">
        <w:rPr>
          <w:rFonts w:ascii="楷体_GB2312" w:eastAsia="楷体_GB2312" w:hAnsi="黑体" w:cs="Times New Roman" w:hint="eastAsia"/>
          <w:b/>
          <w:bCs/>
          <w:sz w:val="32"/>
          <w:szCs w:val="32"/>
        </w:rPr>
        <w:t>）</w:t>
      </w:r>
    </w:p>
    <w:p w14:paraId="5B6B35D8" w14:textId="77777777" w:rsidR="00913490" w:rsidRPr="00885203" w:rsidRDefault="00913490" w:rsidP="00913490">
      <w:pPr>
        <w:rPr>
          <w:rFonts w:ascii="仿宋_GB2312" w:eastAsia="仿宋_GB2312" w:hAnsi="Times New Roman" w:cs="Times New Roman"/>
          <w:sz w:val="28"/>
          <w:szCs w:val="28"/>
        </w:rPr>
      </w:pPr>
      <w:r w:rsidRPr="00885203">
        <w:rPr>
          <w:rFonts w:ascii="仿宋_GB2312" w:eastAsia="仿宋_GB2312" w:hAnsi="Times New Roman" w:cs="Times New Roman" w:hint="eastAsia"/>
          <w:sz w:val="28"/>
          <w:szCs w:val="28"/>
        </w:rPr>
        <w:t>推荐单位</w:t>
      </w:r>
      <w:r>
        <w:rPr>
          <w:rFonts w:ascii="仿宋_GB2312" w:eastAsia="仿宋_GB2312" w:hAnsi="Times New Roman" w:cs="Times New Roman" w:hint="eastAsia"/>
          <w:sz w:val="28"/>
          <w:szCs w:val="28"/>
        </w:rPr>
        <w:t>（个人）</w:t>
      </w:r>
      <w:r w:rsidRPr="00885203">
        <w:rPr>
          <w:rFonts w:ascii="仿宋_GB2312" w:eastAsia="仿宋_GB2312" w:hAnsi="Times New Roman" w:cs="Times New Roman" w:hint="eastAsia"/>
          <w:sz w:val="28"/>
          <w:szCs w:val="28"/>
        </w:rPr>
        <w:t>：</w:t>
      </w:r>
      <w:r w:rsidRPr="00885203">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sidRPr="00885203">
        <w:rPr>
          <w:rFonts w:ascii="仿宋_GB2312" w:eastAsia="仿宋_GB2312" w:hAnsi="Times New Roman" w:cs="Times New Roman" w:hint="eastAsia"/>
          <w:sz w:val="28"/>
          <w:szCs w:val="28"/>
          <w:u w:val="single"/>
        </w:rPr>
        <w:t xml:space="preserve">     </w:t>
      </w:r>
    </w:p>
    <w:p w14:paraId="3AFD884B" w14:textId="77777777" w:rsidR="00913490" w:rsidRDefault="00913490" w:rsidP="00913490">
      <w:pPr>
        <w:rPr>
          <w:rFonts w:ascii="仿宋_GB2312" w:eastAsia="仿宋_GB2312" w:hAnsi="Times New Roman" w:cs="Times New Roman"/>
          <w:bCs/>
          <w:kern w:val="0"/>
          <w:sz w:val="24"/>
          <w:szCs w:val="21"/>
        </w:rPr>
      </w:pPr>
      <w:r w:rsidRPr="00885203">
        <w:rPr>
          <w:rFonts w:ascii="仿宋_GB2312" w:eastAsia="仿宋_GB2312" w:hAnsi="Times New Roman" w:cs="Times New Roman" w:hint="eastAsia"/>
          <w:sz w:val="28"/>
          <w:szCs w:val="28"/>
        </w:rPr>
        <w:t>推荐日期</w:t>
      </w:r>
      <w:r w:rsidRPr="00D57A7C">
        <w:rPr>
          <w:rFonts w:ascii="仿宋_GB2312" w:eastAsia="仿宋_GB2312" w:hAnsi="Times New Roman" w:cs="Times New Roman" w:hint="eastAsia"/>
          <w:sz w:val="28"/>
          <w:szCs w:val="28"/>
        </w:rPr>
        <w:t>：  年   月   日</w:t>
      </w:r>
    </w:p>
    <w:tbl>
      <w:tblPr>
        <w:tblStyle w:val="a7"/>
        <w:tblW w:w="0" w:type="auto"/>
        <w:jc w:val="center"/>
        <w:tblLook w:val="04A0" w:firstRow="1" w:lastRow="0" w:firstColumn="1" w:lastColumn="0" w:noHBand="0" w:noVBand="1"/>
      </w:tblPr>
      <w:tblGrid>
        <w:gridCol w:w="1213"/>
        <w:gridCol w:w="1396"/>
        <w:gridCol w:w="1639"/>
        <w:gridCol w:w="1229"/>
        <w:gridCol w:w="2819"/>
      </w:tblGrid>
      <w:tr w:rsidR="00913490" w14:paraId="47A1FAB2" w14:textId="77777777" w:rsidTr="00010318">
        <w:trPr>
          <w:jc w:val="center"/>
        </w:trPr>
        <w:tc>
          <w:tcPr>
            <w:tcW w:w="1213" w:type="dxa"/>
            <w:vAlign w:val="center"/>
          </w:tcPr>
          <w:p w14:paraId="2B628382"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Pr="00885203">
              <w:rPr>
                <w:rFonts w:ascii="仿宋_GB2312" w:eastAsia="仿宋_GB2312" w:hAnsi="Times New Roman" w:cs="Times New Roman" w:hint="eastAsia"/>
                <w:b/>
                <w:bCs/>
                <w:kern w:val="0"/>
                <w:sz w:val="24"/>
                <w:szCs w:val="21"/>
              </w:rPr>
              <w:t>名称</w:t>
            </w:r>
          </w:p>
        </w:tc>
        <w:tc>
          <w:tcPr>
            <w:tcW w:w="7083" w:type="dxa"/>
            <w:gridSpan w:val="4"/>
            <w:vAlign w:val="center"/>
          </w:tcPr>
          <w:p w14:paraId="7D5BD908"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03652FDB" w14:textId="77777777" w:rsidTr="00010318">
        <w:trPr>
          <w:jc w:val="center"/>
        </w:trPr>
        <w:tc>
          <w:tcPr>
            <w:tcW w:w="1213" w:type="dxa"/>
            <w:vAlign w:val="center"/>
          </w:tcPr>
          <w:p w14:paraId="2C1B62FF"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Pr>
                <w:rFonts w:ascii="仿宋_GB2312" w:eastAsia="仿宋_GB2312" w:hAnsi="Times New Roman" w:cs="Times New Roman" w:hint="eastAsia"/>
                <w:b/>
                <w:bCs/>
                <w:kern w:val="0"/>
                <w:sz w:val="24"/>
                <w:szCs w:val="21"/>
              </w:rPr>
              <w:t>单位</w:t>
            </w:r>
            <w:r w:rsidRPr="00885203">
              <w:rPr>
                <w:rFonts w:ascii="仿宋_GB2312" w:eastAsia="仿宋_GB2312" w:hAnsi="Times New Roman" w:cs="Times New Roman" w:hint="eastAsia"/>
                <w:b/>
                <w:bCs/>
                <w:kern w:val="0"/>
                <w:sz w:val="24"/>
                <w:szCs w:val="21"/>
              </w:rPr>
              <w:t>网址</w:t>
            </w:r>
          </w:p>
        </w:tc>
        <w:tc>
          <w:tcPr>
            <w:tcW w:w="7083" w:type="dxa"/>
            <w:gridSpan w:val="4"/>
            <w:vAlign w:val="center"/>
          </w:tcPr>
          <w:p w14:paraId="31B18C6E"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7490F13F" w14:textId="77777777" w:rsidTr="00010318">
        <w:trPr>
          <w:jc w:val="center"/>
        </w:trPr>
        <w:tc>
          <w:tcPr>
            <w:tcW w:w="1213" w:type="dxa"/>
            <w:vMerge w:val="restart"/>
            <w:vAlign w:val="center"/>
          </w:tcPr>
          <w:p w14:paraId="5BE99A81"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联系人</w:t>
            </w:r>
          </w:p>
        </w:tc>
        <w:tc>
          <w:tcPr>
            <w:tcW w:w="1396" w:type="dxa"/>
            <w:vAlign w:val="center"/>
          </w:tcPr>
          <w:p w14:paraId="2BD93EAD"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姓</w:t>
            </w:r>
            <w:r>
              <w:rPr>
                <w:rFonts w:ascii="仿宋_GB2312" w:eastAsia="仿宋_GB2312" w:hAnsi="Times New Roman" w:cs="Times New Roman" w:hint="eastAsia"/>
                <w:b/>
                <w:bCs/>
                <w:kern w:val="0"/>
                <w:sz w:val="24"/>
                <w:szCs w:val="21"/>
              </w:rPr>
              <w:t xml:space="preserve">   </w:t>
            </w:r>
            <w:r w:rsidRPr="00885203">
              <w:rPr>
                <w:rFonts w:ascii="仿宋_GB2312" w:eastAsia="仿宋_GB2312" w:hAnsi="Times New Roman" w:cs="Times New Roman" w:hint="eastAsia"/>
                <w:b/>
                <w:bCs/>
                <w:kern w:val="0"/>
                <w:sz w:val="24"/>
                <w:szCs w:val="21"/>
              </w:rPr>
              <w:t>名</w:t>
            </w:r>
          </w:p>
        </w:tc>
        <w:tc>
          <w:tcPr>
            <w:tcW w:w="1639" w:type="dxa"/>
            <w:vAlign w:val="center"/>
          </w:tcPr>
          <w:p w14:paraId="48463755"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c>
          <w:tcPr>
            <w:tcW w:w="1229" w:type="dxa"/>
            <w:vAlign w:val="center"/>
          </w:tcPr>
          <w:p w14:paraId="48C59278"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联系电话</w:t>
            </w:r>
          </w:p>
        </w:tc>
        <w:tc>
          <w:tcPr>
            <w:tcW w:w="2819" w:type="dxa"/>
            <w:vAlign w:val="center"/>
          </w:tcPr>
          <w:p w14:paraId="5E90D039"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4D7AF869" w14:textId="77777777" w:rsidTr="00010318">
        <w:trPr>
          <w:jc w:val="center"/>
        </w:trPr>
        <w:tc>
          <w:tcPr>
            <w:tcW w:w="1213" w:type="dxa"/>
            <w:vMerge/>
            <w:vAlign w:val="center"/>
          </w:tcPr>
          <w:p w14:paraId="7783F638" w14:textId="77777777" w:rsidR="00913490" w:rsidRDefault="00913490" w:rsidP="00010318">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1C89B7C2"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E-MAIL</w:t>
            </w:r>
          </w:p>
        </w:tc>
        <w:tc>
          <w:tcPr>
            <w:tcW w:w="5687" w:type="dxa"/>
            <w:gridSpan w:val="3"/>
            <w:vAlign w:val="center"/>
          </w:tcPr>
          <w:p w14:paraId="6A5B593A"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12CF000D" w14:textId="77777777" w:rsidTr="00010318">
        <w:trPr>
          <w:jc w:val="center"/>
        </w:trPr>
        <w:tc>
          <w:tcPr>
            <w:tcW w:w="1213" w:type="dxa"/>
            <w:vMerge/>
            <w:vAlign w:val="center"/>
          </w:tcPr>
          <w:p w14:paraId="0198B508" w14:textId="77777777" w:rsidR="00913490" w:rsidRDefault="00913490" w:rsidP="00010318">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5A65A210" w14:textId="77777777" w:rsidR="00913490" w:rsidRPr="00885203" w:rsidRDefault="00913490" w:rsidP="00010318">
            <w:pPr>
              <w:widowControl/>
              <w:spacing w:line="360" w:lineRule="auto"/>
              <w:jc w:val="center"/>
              <w:rPr>
                <w:rFonts w:ascii="仿宋_GB2312" w:eastAsia="仿宋_GB2312" w:hAnsi="Times New Roman" w:cs="Times New Roman"/>
                <w:b/>
                <w:bCs/>
                <w:kern w:val="0"/>
                <w:sz w:val="24"/>
                <w:szCs w:val="21"/>
              </w:rPr>
            </w:pPr>
            <w:r w:rsidRPr="00885203">
              <w:rPr>
                <w:rFonts w:ascii="仿宋_GB2312" w:eastAsia="仿宋_GB2312" w:hAnsi="Times New Roman" w:cs="Times New Roman" w:hint="eastAsia"/>
                <w:b/>
                <w:bCs/>
                <w:kern w:val="0"/>
                <w:sz w:val="24"/>
                <w:szCs w:val="21"/>
              </w:rPr>
              <w:t>通讯地址</w:t>
            </w:r>
          </w:p>
        </w:tc>
        <w:tc>
          <w:tcPr>
            <w:tcW w:w="5687" w:type="dxa"/>
            <w:gridSpan w:val="3"/>
            <w:vAlign w:val="center"/>
          </w:tcPr>
          <w:p w14:paraId="08071576"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2447A2D4" w14:textId="77777777" w:rsidTr="00010318">
        <w:trPr>
          <w:jc w:val="center"/>
        </w:trPr>
        <w:tc>
          <w:tcPr>
            <w:tcW w:w="1213" w:type="dxa"/>
            <w:vMerge w:val="restart"/>
            <w:vAlign w:val="center"/>
          </w:tcPr>
          <w:p w14:paraId="2A419E55"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w:t>
            </w:r>
            <w:proofErr w:type="gramStart"/>
            <w:r w:rsidRPr="003D13FB">
              <w:rPr>
                <w:rFonts w:ascii="仿宋_GB2312" w:eastAsia="仿宋_GB2312" w:hAnsi="Times New Roman" w:cs="Times New Roman" w:hint="eastAsia"/>
                <w:b/>
                <w:bCs/>
                <w:kern w:val="0"/>
                <w:sz w:val="24"/>
                <w:szCs w:val="21"/>
              </w:rPr>
              <w:t>一</w:t>
            </w:r>
            <w:proofErr w:type="gramEnd"/>
          </w:p>
        </w:tc>
        <w:tc>
          <w:tcPr>
            <w:tcW w:w="1396" w:type="dxa"/>
            <w:vAlign w:val="center"/>
          </w:tcPr>
          <w:p w14:paraId="3263F1C8"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3F3F4366"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FF6F78">
              <w:rPr>
                <w:rFonts w:ascii="仿宋_GB2312" w:eastAsia="仿宋_GB2312" w:hAnsi="Times New Roman" w:cs="Times New Roman" w:hint="eastAsia"/>
                <w:kern w:val="0"/>
                <w:sz w:val="24"/>
                <w:szCs w:val="21"/>
              </w:rPr>
              <w:t>新基建助力</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p>
          <w:p w14:paraId="79096D4D"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□新技术应用</w:t>
            </w:r>
          </w:p>
          <w:p w14:paraId="79B32D96"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□适老化改造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□数据共享应用</w:t>
            </w:r>
          </w:p>
          <w:p w14:paraId="69E8D531" w14:textId="77777777" w:rsidR="00913490" w:rsidRPr="002159F1"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□数据开放利用</w:t>
            </w:r>
          </w:p>
        </w:tc>
      </w:tr>
      <w:tr w:rsidR="00913490" w14:paraId="28FB9A2A" w14:textId="77777777" w:rsidTr="00010318">
        <w:trPr>
          <w:jc w:val="center"/>
        </w:trPr>
        <w:tc>
          <w:tcPr>
            <w:tcW w:w="1213" w:type="dxa"/>
            <w:vMerge/>
            <w:vAlign w:val="center"/>
          </w:tcPr>
          <w:p w14:paraId="6B3E5350"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510F1C06"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4BB2E4AD"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509484CD" w14:textId="77777777" w:rsidTr="00010318">
        <w:trPr>
          <w:jc w:val="center"/>
        </w:trPr>
        <w:tc>
          <w:tcPr>
            <w:tcW w:w="1213" w:type="dxa"/>
            <w:vMerge/>
            <w:vAlign w:val="center"/>
          </w:tcPr>
          <w:p w14:paraId="57560483"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19F80BD4"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5BEA8F9E"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3CD18BF0" w14:textId="77777777" w:rsidTr="00010318">
        <w:trPr>
          <w:jc w:val="center"/>
        </w:trPr>
        <w:tc>
          <w:tcPr>
            <w:tcW w:w="1213" w:type="dxa"/>
            <w:vMerge/>
            <w:vAlign w:val="center"/>
          </w:tcPr>
          <w:p w14:paraId="6CB79598"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59F2E25A"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55E27388"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14:paraId="6B770444" w14:textId="77777777" w:rsidR="00913490" w:rsidRPr="005D4F57" w:rsidRDefault="00913490" w:rsidP="00010318">
            <w:pPr>
              <w:widowControl/>
              <w:spacing w:line="360" w:lineRule="auto"/>
              <w:jc w:val="left"/>
              <w:rPr>
                <w:rFonts w:ascii="仿宋_GB2312" w:eastAsia="仿宋_GB2312" w:hAnsi="Times New Roman" w:cs="Times New Roman"/>
                <w:b/>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4FEB991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1C5BFE77"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103DD42E"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2F019DFC"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6C16AC0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786403AD" w14:textId="77777777" w:rsidTr="00010318">
        <w:trPr>
          <w:jc w:val="center"/>
        </w:trPr>
        <w:tc>
          <w:tcPr>
            <w:tcW w:w="1213" w:type="dxa"/>
            <w:vMerge w:val="restart"/>
            <w:vAlign w:val="center"/>
          </w:tcPr>
          <w:p w14:paraId="4DF24D7A"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推荐案例二</w:t>
            </w:r>
          </w:p>
        </w:tc>
        <w:tc>
          <w:tcPr>
            <w:tcW w:w="1396" w:type="dxa"/>
            <w:vAlign w:val="center"/>
          </w:tcPr>
          <w:p w14:paraId="6393329C" w14:textId="77777777" w:rsidR="00913490" w:rsidRPr="00D31EE5" w:rsidRDefault="00913490" w:rsidP="00010318">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案例类型</w:t>
            </w:r>
          </w:p>
        </w:tc>
        <w:tc>
          <w:tcPr>
            <w:tcW w:w="5687" w:type="dxa"/>
            <w:gridSpan w:val="3"/>
            <w:vAlign w:val="center"/>
          </w:tcPr>
          <w:p w14:paraId="21097D17"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FF6F78">
              <w:rPr>
                <w:rFonts w:ascii="仿宋_GB2312" w:eastAsia="仿宋_GB2312" w:hAnsi="Times New Roman" w:cs="Times New Roman" w:hint="eastAsia"/>
                <w:kern w:val="0"/>
                <w:sz w:val="24"/>
                <w:szCs w:val="21"/>
              </w:rPr>
              <w:t>新基建助力</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p>
          <w:p w14:paraId="04109CD9"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□新技术应用</w:t>
            </w:r>
          </w:p>
          <w:p w14:paraId="0C5DDADF"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□适老化改造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□数据共享应用</w:t>
            </w:r>
          </w:p>
          <w:p w14:paraId="07A24CAB" w14:textId="77777777" w:rsidR="00913490" w:rsidRPr="002159F1"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□数据开放利用</w:t>
            </w:r>
          </w:p>
        </w:tc>
      </w:tr>
      <w:tr w:rsidR="00913490" w14:paraId="03DFC449" w14:textId="77777777" w:rsidTr="00010318">
        <w:trPr>
          <w:jc w:val="center"/>
        </w:trPr>
        <w:tc>
          <w:tcPr>
            <w:tcW w:w="1213" w:type="dxa"/>
            <w:vMerge/>
            <w:vAlign w:val="center"/>
          </w:tcPr>
          <w:p w14:paraId="2FEDEF99" w14:textId="77777777" w:rsidR="00913490" w:rsidRDefault="00913490" w:rsidP="00010318">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560D7BD9" w14:textId="77777777" w:rsidR="00913490" w:rsidRPr="00D31EE5" w:rsidRDefault="00913490" w:rsidP="00010318">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案例名称</w:t>
            </w:r>
          </w:p>
        </w:tc>
        <w:tc>
          <w:tcPr>
            <w:tcW w:w="5687" w:type="dxa"/>
            <w:gridSpan w:val="3"/>
            <w:vAlign w:val="center"/>
          </w:tcPr>
          <w:p w14:paraId="5E5527AB" w14:textId="77777777" w:rsidR="00913490" w:rsidRDefault="00913490" w:rsidP="00010318">
            <w:pPr>
              <w:widowControl/>
              <w:spacing w:line="360" w:lineRule="auto"/>
              <w:rPr>
                <w:rFonts w:ascii="仿宋_GB2312" w:eastAsia="仿宋_GB2312" w:hAnsi="Times New Roman" w:cs="Times New Roman"/>
                <w:bCs/>
                <w:kern w:val="0"/>
                <w:sz w:val="24"/>
                <w:szCs w:val="21"/>
              </w:rPr>
            </w:pPr>
          </w:p>
        </w:tc>
      </w:tr>
      <w:tr w:rsidR="00913490" w14:paraId="41A89DED" w14:textId="77777777" w:rsidTr="00010318">
        <w:trPr>
          <w:jc w:val="center"/>
        </w:trPr>
        <w:tc>
          <w:tcPr>
            <w:tcW w:w="1213" w:type="dxa"/>
            <w:vMerge/>
            <w:vAlign w:val="center"/>
          </w:tcPr>
          <w:p w14:paraId="3A79CCFB" w14:textId="77777777" w:rsidR="00913490" w:rsidRDefault="00913490" w:rsidP="00010318">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6DB99651" w14:textId="77777777" w:rsidR="00913490" w:rsidRPr="00D31EE5" w:rsidRDefault="00913490" w:rsidP="00010318">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案例网址</w:t>
            </w:r>
          </w:p>
        </w:tc>
        <w:tc>
          <w:tcPr>
            <w:tcW w:w="5687" w:type="dxa"/>
            <w:gridSpan w:val="3"/>
            <w:vAlign w:val="center"/>
          </w:tcPr>
          <w:p w14:paraId="03C8992A" w14:textId="77777777" w:rsidR="00913490" w:rsidRPr="00AA718E" w:rsidRDefault="00913490" w:rsidP="00010318">
            <w:pPr>
              <w:rPr>
                <w:rFonts w:ascii="仿宋_GB2312" w:eastAsia="仿宋_GB2312" w:hAnsi="Times New Roman" w:cs="Times New Roman"/>
                <w:sz w:val="24"/>
                <w:szCs w:val="21"/>
              </w:rPr>
            </w:pPr>
          </w:p>
        </w:tc>
      </w:tr>
      <w:tr w:rsidR="00913490" w14:paraId="129F2936" w14:textId="77777777" w:rsidTr="00010318">
        <w:trPr>
          <w:jc w:val="center"/>
        </w:trPr>
        <w:tc>
          <w:tcPr>
            <w:tcW w:w="1213" w:type="dxa"/>
            <w:vMerge/>
            <w:vAlign w:val="center"/>
          </w:tcPr>
          <w:p w14:paraId="7CBF5361" w14:textId="77777777" w:rsidR="00913490" w:rsidRDefault="00913490" w:rsidP="00010318">
            <w:pPr>
              <w:widowControl/>
              <w:spacing w:line="360" w:lineRule="auto"/>
              <w:jc w:val="center"/>
              <w:rPr>
                <w:rFonts w:ascii="仿宋_GB2312" w:eastAsia="仿宋_GB2312" w:hAnsi="Times New Roman" w:cs="Times New Roman"/>
                <w:bCs/>
                <w:kern w:val="0"/>
                <w:sz w:val="24"/>
                <w:szCs w:val="21"/>
              </w:rPr>
            </w:pPr>
          </w:p>
        </w:tc>
        <w:tc>
          <w:tcPr>
            <w:tcW w:w="1396" w:type="dxa"/>
            <w:vAlign w:val="center"/>
          </w:tcPr>
          <w:p w14:paraId="52EE989D" w14:textId="77777777" w:rsidR="00913490" w:rsidRPr="00D31EE5" w:rsidRDefault="00913490" w:rsidP="00010318">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推荐理由</w:t>
            </w:r>
          </w:p>
          <w:p w14:paraId="266199ED" w14:textId="77777777" w:rsidR="00913490" w:rsidRPr="00D31EE5" w:rsidRDefault="00913490" w:rsidP="00010318">
            <w:pPr>
              <w:widowControl/>
              <w:spacing w:line="360" w:lineRule="auto"/>
              <w:jc w:val="center"/>
              <w:rPr>
                <w:rFonts w:ascii="仿宋_GB2312" w:eastAsia="仿宋_GB2312" w:hAnsi="Times New Roman" w:cs="Times New Roman"/>
                <w:b/>
                <w:bCs/>
                <w:kern w:val="0"/>
                <w:sz w:val="24"/>
                <w:szCs w:val="21"/>
              </w:rPr>
            </w:pPr>
            <w:r w:rsidRPr="00D31EE5">
              <w:rPr>
                <w:rFonts w:ascii="仿宋_GB2312" w:eastAsia="仿宋_GB2312" w:hAnsi="Times New Roman" w:cs="Times New Roman" w:hint="eastAsia"/>
                <w:b/>
                <w:bCs/>
                <w:kern w:val="0"/>
                <w:sz w:val="24"/>
                <w:szCs w:val="21"/>
              </w:rPr>
              <w:t>（300字以内）</w:t>
            </w:r>
          </w:p>
        </w:tc>
        <w:tc>
          <w:tcPr>
            <w:tcW w:w="5687" w:type="dxa"/>
            <w:gridSpan w:val="3"/>
            <w:vAlign w:val="center"/>
          </w:tcPr>
          <w:p w14:paraId="095AD93D"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w:t>
            </w:r>
            <w:r>
              <w:rPr>
                <w:rFonts w:asciiTheme="minorEastAsia" w:hAnsiTheme="minorEastAsia" w:cs="Times New Roman" w:hint="eastAsia"/>
                <w:b/>
                <w:bCs/>
                <w:kern w:val="0"/>
                <w:szCs w:val="21"/>
              </w:rPr>
              <w:t>展现功能、做法模式、效益效果、制度机制、可推广性等方面简要描述，</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7D4CBF37"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04509AD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235004E4"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4FD864CF"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3BA04C1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0F92ED1D"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6BF8CEB6" w14:textId="77777777" w:rsidTr="00010318">
        <w:trPr>
          <w:jc w:val="center"/>
        </w:trPr>
        <w:tc>
          <w:tcPr>
            <w:tcW w:w="1213" w:type="dxa"/>
            <w:vMerge w:val="restart"/>
            <w:vAlign w:val="center"/>
          </w:tcPr>
          <w:p w14:paraId="7EFCAE84"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推荐案例三</w:t>
            </w:r>
          </w:p>
        </w:tc>
        <w:tc>
          <w:tcPr>
            <w:tcW w:w="1396" w:type="dxa"/>
            <w:vAlign w:val="center"/>
          </w:tcPr>
          <w:p w14:paraId="3EBFFD1B"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案例类型</w:t>
            </w:r>
          </w:p>
        </w:tc>
        <w:tc>
          <w:tcPr>
            <w:tcW w:w="5687" w:type="dxa"/>
            <w:gridSpan w:val="3"/>
            <w:vAlign w:val="center"/>
          </w:tcPr>
          <w:p w14:paraId="665DD816"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FF6F78">
              <w:rPr>
                <w:rFonts w:ascii="仿宋_GB2312" w:eastAsia="仿宋_GB2312" w:hAnsi="Times New Roman" w:cs="Times New Roman" w:hint="eastAsia"/>
                <w:kern w:val="0"/>
                <w:sz w:val="24"/>
                <w:szCs w:val="21"/>
              </w:rPr>
              <w:t>新基建助力</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一体化服务</w:t>
            </w:r>
          </w:p>
          <w:p w14:paraId="3937B7AF"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w:t>
            </w:r>
            <w:r w:rsidRPr="002159F1">
              <w:rPr>
                <w:rFonts w:ascii="仿宋_GB2312" w:eastAsia="仿宋_GB2312" w:hAnsi="Times New Roman" w:cs="Times New Roman" w:hint="eastAsia"/>
                <w:kern w:val="0"/>
                <w:sz w:val="24"/>
                <w:szCs w:val="21"/>
              </w:rPr>
              <w:t>移动</w:t>
            </w:r>
            <w:r>
              <w:rPr>
                <w:rFonts w:ascii="仿宋_GB2312" w:eastAsia="仿宋_GB2312" w:hAnsi="Times New Roman" w:cs="Times New Roman" w:hint="eastAsia"/>
                <w:kern w:val="0"/>
                <w:sz w:val="24"/>
                <w:szCs w:val="21"/>
              </w:rPr>
              <w:t>化</w:t>
            </w:r>
            <w:r w:rsidRPr="002159F1">
              <w:rPr>
                <w:rFonts w:ascii="仿宋_GB2312" w:eastAsia="仿宋_GB2312" w:hAnsi="Times New Roman" w:cs="Times New Roman" w:hint="eastAsia"/>
                <w:kern w:val="0"/>
                <w:sz w:val="24"/>
                <w:szCs w:val="21"/>
              </w:rPr>
              <w:t>服务</w:t>
            </w:r>
            <w:r>
              <w:rPr>
                <w:rFonts w:ascii="仿宋_GB2312" w:eastAsia="仿宋_GB2312" w:hAnsi="Times New Roman" w:cs="Times New Roman" w:hint="eastAsia"/>
                <w:kern w:val="0"/>
                <w:sz w:val="24"/>
                <w:szCs w:val="21"/>
              </w:rPr>
              <w:t xml:space="preserve">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□新技术应用</w:t>
            </w:r>
          </w:p>
          <w:p w14:paraId="298E796F" w14:textId="77777777" w:rsidR="00913490"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 xml:space="preserve">□适老化改造 </w:t>
            </w:r>
            <w:r>
              <w:rPr>
                <w:rFonts w:ascii="仿宋_GB2312" w:eastAsia="仿宋_GB2312" w:hAnsi="Times New Roman" w:cs="Times New Roman"/>
                <w:kern w:val="0"/>
                <w:sz w:val="24"/>
                <w:szCs w:val="21"/>
              </w:rPr>
              <w:t xml:space="preserve">    </w:t>
            </w:r>
            <w:r>
              <w:rPr>
                <w:rFonts w:ascii="仿宋_GB2312" w:eastAsia="仿宋_GB2312" w:hAnsi="Times New Roman" w:cs="Times New Roman" w:hint="eastAsia"/>
                <w:kern w:val="0"/>
                <w:sz w:val="24"/>
                <w:szCs w:val="21"/>
              </w:rPr>
              <w:t>□数据共享应用</w:t>
            </w:r>
          </w:p>
          <w:p w14:paraId="59D56E64" w14:textId="77777777" w:rsidR="00913490" w:rsidRPr="002159F1" w:rsidRDefault="00913490" w:rsidP="00010318">
            <w:pPr>
              <w:widowControl/>
              <w:jc w:val="left"/>
              <w:rPr>
                <w:rFonts w:ascii="仿宋_GB2312" w:eastAsia="仿宋_GB2312" w:hAnsi="Times New Roman" w:cs="Times New Roman"/>
                <w:kern w:val="0"/>
                <w:sz w:val="24"/>
                <w:szCs w:val="21"/>
              </w:rPr>
            </w:pPr>
            <w:r>
              <w:rPr>
                <w:rFonts w:ascii="仿宋_GB2312" w:eastAsia="仿宋_GB2312" w:hAnsi="Times New Roman" w:cs="Times New Roman" w:hint="eastAsia"/>
                <w:kern w:val="0"/>
                <w:sz w:val="24"/>
                <w:szCs w:val="21"/>
              </w:rPr>
              <w:t>□数据开放利用</w:t>
            </w:r>
          </w:p>
        </w:tc>
      </w:tr>
      <w:tr w:rsidR="00913490" w14:paraId="64D4E559" w14:textId="77777777" w:rsidTr="00010318">
        <w:trPr>
          <w:jc w:val="center"/>
        </w:trPr>
        <w:tc>
          <w:tcPr>
            <w:tcW w:w="1213" w:type="dxa"/>
            <w:vMerge/>
            <w:vAlign w:val="center"/>
          </w:tcPr>
          <w:p w14:paraId="431F1AE5"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1B57A9EC"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案例名称</w:t>
            </w:r>
          </w:p>
        </w:tc>
        <w:tc>
          <w:tcPr>
            <w:tcW w:w="5687" w:type="dxa"/>
            <w:gridSpan w:val="3"/>
            <w:vAlign w:val="center"/>
          </w:tcPr>
          <w:p w14:paraId="0D1E7756"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2E10F898" w14:textId="77777777" w:rsidTr="00010318">
        <w:trPr>
          <w:jc w:val="center"/>
        </w:trPr>
        <w:tc>
          <w:tcPr>
            <w:tcW w:w="1213" w:type="dxa"/>
            <w:vMerge/>
            <w:vAlign w:val="center"/>
          </w:tcPr>
          <w:p w14:paraId="566F6FA2"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0C1A6DB3"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案例网址</w:t>
            </w:r>
          </w:p>
        </w:tc>
        <w:tc>
          <w:tcPr>
            <w:tcW w:w="5687" w:type="dxa"/>
            <w:gridSpan w:val="3"/>
            <w:vAlign w:val="center"/>
          </w:tcPr>
          <w:p w14:paraId="6CEF295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r w:rsidR="00913490" w14:paraId="520881A7" w14:textId="77777777" w:rsidTr="00010318">
        <w:trPr>
          <w:jc w:val="center"/>
        </w:trPr>
        <w:tc>
          <w:tcPr>
            <w:tcW w:w="1213" w:type="dxa"/>
            <w:vMerge/>
            <w:vAlign w:val="center"/>
          </w:tcPr>
          <w:p w14:paraId="5C1DB5E9"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p>
        </w:tc>
        <w:tc>
          <w:tcPr>
            <w:tcW w:w="1396" w:type="dxa"/>
            <w:vAlign w:val="center"/>
          </w:tcPr>
          <w:p w14:paraId="7AD88B8D"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推荐理由</w:t>
            </w:r>
          </w:p>
          <w:p w14:paraId="606E8D3E" w14:textId="77777777" w:rsidR="00913490" w:rsidRPr="003D13FB" w:rsidRDefault="00913490" w:rsidP="00010318">
            <w:pPr>
              <w:widowControl/>
              <w:spacing w:line="360" w:lineRule="auto"/>
              <w:jc w:val="center"/>
              <w:rPr>
                <w:rFonts w:ascii="仿宋_GB2312" w:eastAsia="仿宋_GB2312" w:hAnsi="Times New Roman" w:cs="Times New Roman"/>
                <w:b/>
                <w:bCs/>
                <w:kern w:val="0"/>
                <w:sz w:val="24"/>
                <w:szCs w:val="21"/>
              </w:rPr>
            </w:pPr>
            <w:r w:rsidRPr="003D13FB">
              <w:rPr>
                <w:rFonts w:ascii="仿宋_GB2312" w:eastAsia="仿宋_GB2312" w:hAnsi="Times New Roman" w:cs="Times New Roman" w:hint="eastAsia"/>
                <w:b/>
                <w:bCs/>
                <w:kern w:val="0"/>
                <w:sz w:val="24"/>
                <w:szCs w:val="21"/>
              </w:rPr>
              <w:t>（300字以内）</w:t>
            </w:r>
          </w:p>
        </w:tc>
        <w:tc>
          <w:tcPr>
            <w:tcW w:w="5687" w:type="dxa"/>
            <w:gridSpan w:val="3"/>
            <w:vAlign w:val="center"/>
          </w:tcPr>
          <w:p w14:paraId="0C2D6875"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r w:rsidRPr="005D4F57">
              <w:rPr>
                <w:rFonts w:ascii="仿宋_GB2312" w:eastAsia="仿宋_GB2312" w:hAnsi="Times New Roman" w:cs="Times New Roman" w:hint="eastAsia"/>
                <w:b/>
                <w:bCs/>
                <w:kern w:val="0"/>
                <w:sz w:val="24"/>
                <w:szCs w:val="21"/>
              </w:rPr>
              <w:t>（</w:t>
            </w:r>
            <w:r w:rsidRPr="005D4F57">
              <w:rPr>
                <w:rFonts w:asciiTheme="minorEastAsia" w:hAnsiTheme="minorEastAsia" w:cs="Times New Roman" w:hint="eastAsia"/>
                <w:b/>
                <w:bCs/>
                <w:kern w:val="0"/>
                <w:szCs w:val="21"/>
              </w:rPr>
              <w:t>可从展现功能、做法模式、效益效果、制度机制、可推广性等方面简要描述</w:t>
            </w:r>
            <w:r>
              <w:rPr>
                <w:rFonts w:asciiTheme="minorEastAsia" w:hAnsiTheme="minorEastAsia" w:cs="Times New Roman" w:hint="eastAsia"/>
                <w:b/>
                <w:bCs/>
                <w:kern w:val="0"/>
                <w:szCs w:val="21"/>
              </w:rPr>
              <w:t>，</w:t>
            </w:r>
            <w:r w:rsidRPr="005D4F57">
              <w:rPr>
                <w:rFonts w:asciiTheme="minorEastAsia" w:hAnsiTheme="minorEastAsia" w:cs="Times New Roman" w:hint="eastAsia"/>
                <w:b/>
                <w:bCs/>
                <w:kern w:val="0"/>
                <w:szCs w:val="21"/>
              </w:rPr>
              <w:t>案例具体内容请以附件形式提供</w:t>
            </w:r>
            <w:r w:rsidRPr="005D4F57">
              <w:rPr>
                <w:rFonts w:ascii="仿宋_GB2312" w:eastAsia="仿宋_GB2312" w:hAnsi="Times New Roman" w:cs="Times New Roman" w:hint="eastAsia"/>
                <w:b/>
                <w:bCs/>
                <w:kern w:val="0"/>
                <w:sz w:val="24"/>
                <w:szCs w:val="21"/>
              </w:rPr>
              <w:t>）</w:t>
            </w:r>
          </w:p>
          <w:p w14:paraId="450CF75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1D78BBB7" w14:textId="77777777" w:rsidR="00913490" w:rsidRPr="009C5927" w:rsidRDefault="00913490" w:rsidP="00010318">
            <w:pPr>
              <w:widowControl/>
              <w:spacing w:line="360" w:lineRule="auto"/>
              <w:jc w:val="left"/>
              <w:rPr>
                <w:rFonts w:ascii="仿宋_GB2312" w:eastAsia="仿宋_GB2312" w:hAnsi="Times New Roman" w:cs="Times New Roman"/>
                <w:bCs/>
                <w:kern w:val="0"/>
                <w:sz w:val="24"/>
                <w:szCs w:val="21"/>
              </w:rPr>
            </w:pPr>
          </w:p>
          <w:p w14:paraId="3BC6146D"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390A753C"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61405E41"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p w14:paraId="7D6CCD2F" w14:textId="77777777" w:rsidR="00913490" w:rsidRDefault="00913490" w:rsidP="00010318">
            <w:pPr>
              <w:widowControl/>
              <w:spacing w:line="360" w:lineRule="auto"/>
              <w:jc w:val="left"/>
              <w:rPr>
                <w:rFonts w:ascii="仿宋_GB2312" w:eastAsia="仿宋_GB2312" w:hAnsi="Times New Roman" w:cs="Times New Roman"/>
                <w:bCs/>
                <w:kern w:val="0"/>
                <w:sz w:val="24"/>
                <w:szCs w:val="21"/>
              </w:rPr>
            </w:pPr>
          </w:p>
        </w:tc>
      </w:tr>
    </w:tbl>
    <w:p w14:paraId="2B62CDFE" w14:textId="77777777" w:rsidR="00913490" w:rsidRDefault="00913490" w:rsidP="00913490">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注1：</w:t>
      </w:r>
      <w:r w:rsidRPr="005E4317">
        <w:rPr>
          <w:rFonts w:asciiTheme="minorEastAsia" w:hAnsiTheme="minorEastAsia" w:cs="Times New Roman" w:hint="eastAsia"/>
          <w:bCs/>
          <w:kern w:val="0"/>
          <w:szCs w:val="21"/>
        </w:rPr>
        <w:t>（1）</w:t>
      </w:r>
      <w:r w:rsidRPr="004E11D7">
        <w:rPr>
          <w:rFonts w:asciiTheme="minorEastAsia" w:hAnsiTheme="minorEastAsia" w:cs="Times New Roman" w:hint="eastAsia"/>
          <w:bCs/>
          <w:kern w:val="0"/>
          <w:szCs w:val="21"/>
        </w:rPr>
        <w:t>部分案例类别评估内容可能存在一定程度上的交叉，参评单位可结合实际情况选择最适合本地情况的案例类别提供相关材料</w:t>
      </w:r>
      <w:r>
        <w:rPr>
          <w:rFonts w:asciiTheme="minorEastAsia" w:hAnsiTheme="minorEastAsia" w:cs="Times New Roman" w:hint="eastAsia"/>
          <w:bCs/>
          <w:kern w:val="0"/>
          <w:szCs w:val="21"/>
        </w:rPr>
        <w:t>；</w:t>
      </w:r>
    </w:p>
    <w:p w14:paraId="08855973" w14:textId="77777777" w:rsidR="00913490" w:rsidRPr="005E4317" w:rsidRDefault="00913490" w:rsidP="00913490">
      <w:pPr>
        <w:widowControl/>
        <w:spacing w:line="360" w:lineRule="auto"/>
        <w:ind w:firstLineChars="300" w:firstLine="630"/>
        <w:jc w:val="left"/>
        <w:rPr>
          <w:rFonts w:asciiTheme="minorEastAsia" w:hAnsiTheme="minorEastAsia" w:cs="Times New Roman"/>
          <w:bCs/>
          <w:kern w:val="0"/>
          <w:szCs w:val="21"/>
        </w:rPr>
      </w:pPr>
      <w:r>
        <w:rPr>
          <w:rFonts w:asciiTheme="minorEastAsia" w:hAnsiTheme="minorEastAsia" w:cs="Times New Roman" w:hint="eastAsia"/>
          <w:bCs/>
          <w:kern w:val="0"/>
          <w:szCs w:val="21"/>
        </w:rPr>
        <w:t>（2）</w:t>
      </w:r>
      <w:r w:rsidRPr="005E4317">
        <w:rPr>
          <w:rFonts w:asciiTheme="minorEastAsia" w:hAnsiTheme="minorEastAsia" w:cs="Times New Roman" w:hint="eastAsia"/>
          <w:bCs/>
          <w:kern w:val="0"/>
          <w:szCs w:val="21"/>
        </w:rPr>
        <w:t>各推荐案例</w:t>
      </w:r>
      <w:r>
        <w:rPr>
          <w:rFonts w:asciiTheme="minorEastAsia" w:hAnsiTheme="minorEastAsia" w:cs="Times New Roman" w:hint="eastAsia"/>
          <w:bCs/>
          <w:kern w:val="0"/>
          <w:szCs w:val="21"/>
        </w:rPr>
        <w:t>具体</w:t>
      </w:r>
      <w:r w:rsidRPr="005E4317">
        <w:rPr>
          <w:rFonts w:asciiTheme="minorEastAsia" w:hAnsiTheme="minorEastAsia" w:cs="Times New Roman" w:hint="eastAsia"/>
          <w:bCs/>
          <w:kern w:val="0"/>
          <w:szCs w:val="21"/>
        </w:rPr>
        <w:t>内容描述可包含但不限于案例的形式展现情况、功能特点、做法模式、制度机制、社会效果、可推广性等内容；</w:t>
      </w:r>
    </w:p>
    <w:p w14:paraId="7EC551E3" w14:textId="77777777" w:rsidR="00913490" w:rsidRPr="005E4317" w:rsidRDefault="00913490" w:rsidP="00913490">
      <w:pPr>
        <w:widowControl/>
        <w:spacing w:line="360" w:lineRule="auto"/>
        <w:ind w:firstLineChars="300" w:firstLine="630"/>
        <w:jc w:val="left"/>
        <w:rPr>
          <w:rFonts w:asciiTheme="minorEastAsia" w:hAnsiTheme="minorEastAsia" w:cs="Times New Roman"/>
          <w:bCs/>
          <w:kern w:val="0"/>
          <w:szCs w:val="21"/>
        </w:rPr>
      </w:pPr>
      <w:r w:rsidRPr="005E4317">
        <w:rPr>
          <w:rFonts w:asciiTheme="minorEastAsia" w:hAnsiTheme="minorEastAsia" w:cs="Times New Roman" w:hint="eastAsia"/>
          <w:bCs/>
          <w:kern w:val="0"/>
          <w:szCs w:val="21"/>
        </w:rPr>
        <w:t>（</w:t>
      </w:r>
      <w:r>
        <w:rPr>
          <w:rFonts w:asciiTheme="minorEastAsia" w:hAnsiTheme="minorEastAsia" w:cs="Times New Roman"/>
          <w:bCs/>
          <w:kern w:val="0"/>
          <w:szCs w:val="21"/>
        </w:rPr>
        <w:t>3</w:t>
      </w:r>
      <w:r w:rsidRPr="005E4317">
        <w:rPr>
          <w:rFonts w:asciiTheme="minorEastAsia" w:hAnsiTheme="minorEastAsia" w:cs="Times New Roman" w:hint="eastAsia"/>
          <w:bCs/>
          <w:kern w:val="0"/>
          <w:szCs w:val="21"/>
        </w:rPr>
        <w:t>）各推荐案例内容</w:t>
      </w:r>
      <w:r>
        <w:rPr>
          <w:rFonts w:asciiTheme="minorEastAsia" w:hAnsiTheme="minorEastAsia" w:cs="Times New Roman" w:hint="eastAsia"/>
          <w:bCs/>
          <w:kern w:val="0"/>
          <w:szCs w:val="21"/>
        </w:rPr>
        <w:t>描述可以文字、图形、表格</w:t>
      </w:r>
      <w:r w:rsidRPr="005E4317">
        <w:rPr>
          <w:rFonts w:asciiTheme="minorEastAsia" w:hAnsiTheme="minorEastAsia" w:cs="Times New Roman" w:hint="eastAsia"/>
          <w:bCs/>
          <w:kern w:val="0"/>
          <w:szCs w:val="21"/>
        </w:rPr>
        <w:t>等多种形式展现。</w:t>
      </w:r>
      <w:r>
        <w:rPr>
          <w:rFonts w:asciiTheme="minorEastAsia" w:hAnsiTheme="minorEastAsia" w:cs="Times New Roman" w:hint="eastAsia"/>
          <w:bCs/>
          <w:kern w:val="0"/>
          <w:szCs w:val="21"/>
        </w:rPr>
        <w:t>部分案例无法通过互联网渠道提供展现内容的，可不填“案例网址”栏，但需要提供必要的佐证材料。</w:t>
      </w:r>
    </w:p>
    <w:p w14:paraId="72E36BBF" w14:textId="77777777" w:rsidR="00913490" w:rsidRPr="00FF6F78" w:rsidRDefault="00913490" w:rsidP="00913490">
      <w:pPr>
        <w:widowControl/>
        <w:spacing w:line="360" w:lineRule="auto"/>
        <w:jc w:val="left"/>
        <w:rPr>
          <w:rFonts w:asciiTheme="minorEastAsia" w:hAnsiTheme="minorEastAsia" w:cs="Times New Roman"/>
          <w:bCs/>
          <w:kern w:val="0"/>
          <w:szCs w:val="21"/>
        </w:rPr>
      </w:pPr>
      <w:r w:rsidRPr="005E4317">
        <w:rPr>
          <w:rFonts w:asciiTheme="minorEastAsia" w:hAnsiTheme="minorEastAsia" w:cs="Times New Roman" w:hint="eastAsia"/>
          <w:b/>
          <w:bCs/>
          <w:kern w:val="0"/>
          <w:szCs w:val="21"/>
        </w:rPr>
        <w:t>注2：</w:t>
      </w:r>
      <w:r>
        <w:rPr>
          <w:rFonts w:asciiTheme="minorEastAsia" w:hAnsiTheme="minorEastAsia" w:cs="Times New Roman" w:hint="eastAsia"/>
          <w:b/>
          <w:bCs/>
          <w:kern w:val="0"/>
          <w:szCs w:val="21"/>
        </w:rPr>
        <w:t>（1）</w:t>
      </w:r>
      <w:r w:rsidRPr="00FF6F78">
        <w:rPr>
          <w:rFonts w:asciiTheme="minorEastAsia" w:hAnsiTheme="minorEastAsia" w:cs="Times New Roman" w:hint="eastAsia"/>
          <w:b/>
          <w:bCs/>
          <w:kern w:val="0"/>
          <w:szCs w:val="21"/>
        </w:rPr>
        <w:t>新基建助力</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新型信息基础设施（如，5G、物联网等通信基础设施，人工智能、云计算、区块链等新技术基础设施，以及数据中心、智能计算中心等</w:t>
      </w:r>
      <w:proofErr w:type="gramStart"/>
      <w:r w:rsidRPr="00FF6F78">
        <w:rPr>
          <w:rFonts w:asciiTheme="minorEastAsia" w:hAnsiTheme="minorEastAsia" w:cs="Times New Roman" w:hint="eastAsia"/>
          <w:bCs/>
          <w:kern w:val="0"/>
          <w:szCs w:val="21"/>
        </w:rPr>
        <w:t>算力基础</w:t>
      </w:r>
      <w:proofErr w:type="gramEnd"/>
      <w:r w:rsidRPr="00FF6F78">
        <w:rPr>
          <w:rFonts w:asciiTheme="minorEastAsia" w:hAnsiTheme="minorEastAsia" w:cs="Times New Roman" w:hint="eastAsia"/>
          <w:bCs/>
          <w:kern w:val="0"/>
          <w:szCs w:val="21"/>
        </w:rPr>
        <w:t>设施）在推进政府数字化转型方面的创新做法或经验。</w:t>
      </w:r>
    </w:p>
    <w:p w14:paraId="19A96903" w14:textId="77777777" w:rsidR="00913490" w:rsidRPr="00FF6F78" w:rsidRDefault="00913490" w:rsidP="00913490">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bCs/>
          <w:kern w:val="0"/>
          <w:szCs w:val="21"/>
        </w:rPr>
        <w:t>（2）</w:t>
      </w:r>
      <w:r w:rsidRPr="00FF6F78">
        <w:rPr>
          <w:rFonts w:asciiTheme="minorEastAsia" w:hAnsiTheme="minorEastAsia" w:cs="Times New Roman" w:hint="eastAsia"/>
          <w:b/>
          <w:bCs/>
          <w:kern w:val="0"/>
          <w:szCs w:val="21"/>
        </w:rPr>
        <w:t>一体化服务</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利用互联网服务渠道、线下渠道创新服务形式、优化业务流程，为企业、群众办事提供的一体化服务、集成服务方面的优秀创新实践。</w:t>
      </w:r>
    </w:p>
    <w:p w14:paraId="132E5DDA" w14:textId="77777777" w:rsidR="00913490" w:rsidRPr="00FF6F78" w:rsidRDefault="00913490" w:rsidP="00913490">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bCs/>
          <w:kern w:val="0"/>
          <w:szCs w:val="21"/>
        </w:rPr>
        <w:t>（3）</w:t>
      </w:r>
      <w:r w:rsidRPr="00FF6F78">
        <w:rPr>
          <w:rFonts w:asciiTheme="minorEastAsia" w:hAnsiTheme="minorEastAsia" w:cs="Times New Roman" w:hint="eastAsia"/>
          <w:b/>
          <w:bCs/>
          <w:kern w:val="0"/>
          <w:szCs w:val="21"/>
        </w:rPr>
        <w:t>移动化服务</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利用移动互联网应用技术，依托移动应用平台（渠道）推进政务公开、优化政务服务、凝聚社会共识、创新社会治理、开展移动办公等，并取得较好成效的应用实践。</w:t>
      </w:r>
    </w:p>
    <w:p w14:paraId="74D32BCA" w14:textId="77777777" w:rsidR="00913490" w:rsidRDefault="00913490" w:rsidP="00913490">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bCs/>
          <w:kern w:val="0"/>
          <w:szCs w:val="21"/>
        </w:rPr>
        <w:t>（4）</w:t>
      </w:r>
      <w:r w:rsidRPr="00FF6F78">
        <w:rPr>
          <w:rFonts w:asciiTheme="minorEastAsia" w:hAnsiTheme="minorEastAsia" w:cs="Times New Roman" w:hint="eastAsia"/>
          <w:b/>
          <w:bCs/>
          <w:kern w:val="0"/>
          <w:szCs w:val="21"/>
        </w:rPr>
        <w:t>新技术应用</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创新应用5G、区块链、大数据、人工智能等技术提升政府数字化服务效果的应用实践。</w:t>
      </w:r>
    </w:p>
    <w:p w14:paraId="6443DC0B" w14:textId="77777777" w:rsidR="00913490" w:rsidRPr="00FF6F78" w:rsidRDefault="00913490" w:rsidP="00913490">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kern w:val="0"/>
          <w:szCs w:val="21"/>
        </w:rPr>
        <w:lastRenderedPageBreak/>
        <w:t>（5）</w:t>
      </w:r>
      <w:r w:rsidRPr="004200F1">
        <w:rPr>
          <w:rFonts w:asciiTheme="minorEastAsia" w:hAnsiTheme="minorEastAsia" w:cs="Times New Roman" w:hint="eastAsia"/>
          <w:b/>
          <w:kern w:val="0"/>
          <w:szCs w:val="21"/>
        </w:rPr>
        <w:t>适老化改造</w:t>
      </w:r>
      <w:r>
        <w:rPr>
          <w:rFonts w:asciiTheme="minorEastAsia" w:hAnsiTheme="minorEastAsia" w:cs="Times New Roman" w:hint="eastAsia"/>
          <w:bCs/>
          <w:kern w:val="0"/>
          <w:szCs w:val="21"/>
        </w:rPr>
        <w:t>：</w:t>
      </w:r>
      <w:r w:rsidRPr="004200F1">
        <w:rPr>
          <w:rFonts w:asciiTheme="minorEastAsia" w:hAnsiTheme="minorEastAsia" w:cs="Times New Roman" w:hint="eastAsia"/>
          <w:bCs/>
          <w:kern w:val="0"/>
          <w:szCs w:val="21"/>
        </w:rPr>
        <w:t>推进线上服务</w:t>
      </w:r>
      <w:proofErr w:type="gramStart"/>
      <w:r w:rsidRPr="004200F1">
        <w:rPr>
          <w:rFonts w:asciiTheme="minorEastAsia" w:hAnsiTheme="minorEastAsia" w:cs="Times New Roman" w:hint="eastAsia"/>
          <w:bCs/>
          <w:kern w:val="0"/>
          <w:szCs w:val="21"/>
        </w:rPr>
        <w:t>适</w:t>
      </w:r>
      <w:proofErr w:type="gramEnd"/>
      <w:r w:rsidRPr="004200F1">
        <w:rPr>
          <w:rFonts w:asciiTheme="minorEastAsia" w:hAnsiTheme="minorEastAsia" w:cs="Times New Roman" w:hint="eastAsia"/>
          <w:bCs/>
          <w:kern w:val="0"/>
          <w:szCs w:val="21"/>
        </w:rPr>
        <w:t>老化及无障碍改造，助力老年人等特殊群体办事无障碍方面的</w:t>
      </w:r>
      <w:r>
        <w:rPr>
          <w:rFonts w:asciiTheme="minorEastAsia" w:hAnsiTheme="minorEastAsia" w:cs="Times New Roman" w:hint="eastAsia"/>
          <w:bCs/>
          <w:kern w:val="0"/>
          <w:szCs w:val="21"/>
        </w:rPr>
        <w:t>优秀</w:t>
      </w:r>
      <w:r w:rsidRPr="004200F1">
        <w:rPr>
          <w:rFonts w:asciiTheme="minorEastAsia" w:hAnsiTheme="minorEastAsia" w:cs="Times New Roman" w:hint="eastAsia"/>
          <w:bCs/>
          <w:kern w:val="0"/>
          <w:szCs w:val="21"/>
        </w:rPr>
        <w:t>创新做法。</w:t>
      </w:r>
    </w:p>
    <w:p w14:paraId="1A5D6EFC" w14:textId="77777777" w:rsidR="00913490" w:rsidRPr="00FF6F78" w:rsidRDefault="00913490" w:rsidP="00913490">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bCs/>
          <w:kern w:val="0"/>
          <w:szCs w:val="21"/>
        </w:rPr>
        <w:t>（6）</w:t>
      </w:r>
      <w:r w:rsidRPr="00FF6F78">
        <w:rPr>
          <w:rFonts w:asciiTheme="minorEastAsia" w:hAnsiTheme="minorEastAsia" w:cs="Times New Roman" w:hint="eastAsia"/>
          <w:b/>
          <w:bCs/>
          <w:kern w:val="0"/>
          <w:szCs w:val="21"/>
        </w:rPr>
        <w:t>数据共享应用</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根据国家最新政策要求，在政务信息系统整合、政务数据共享等方面</w:t>
      </w:r>
      <w:r>
        <w:rPr>
          <w:rFonts w:asciiTheme="minorEastAsia" w:hAnsiTheme="minorEastAsia" w:cs="Times New Roman" w:hint="eastAsia"/>
          <w:bCs/>
          <w:kern w:val="0"/>
          <w:szCs w:val="21"/>
        </w:rPr>
        <w:t>开展</w:t>
      </w:r>
      <w:r w:rsidRPr="00FF6F78">
        <w:rPr>
          <w:rFonts w:asciiTheme="minorEastAsia" w:hAnsiTheme="minorEastAsia" w:cs="Times New Roman" w:hint="eastAsia"/>
          <w:bCs/>
          <w:kern w:val="0"/>
          <w:szCs w:val="21"/>
        </w:rPr>
        <w:t>创新应用形成的实践案例。</w:t>
      </w:r>
    </w:p>
    <w:p w14:paraId="3C02954E" w14:textId="1071E4F4" w:rsidR="00913490" w:rsidRDefault="00913490" w:rsidP="009B09AE">
      <w:pPr>
        <w:widowControl/>
        <w:spacing w:line="360" w:lineRule="auto"/>
        <w:ind w:firstLineChars="200" w:firstLine="420"/>
        <w:jc w:val="left"/>
        <w:rPr>
          <w:rFonts w:asciiTheme="minorEastAsia" w:hAnsiTheme="minorEastAsia" w:cs="Times New Roman"/>
          <w:bCs/>
          <w:kern w:val="0"/>
          <w:szCs w:val="21"/>
        </w:rPr>
      </w:pPr>
      <w:r>
        <w:rPr>
          <w:rFonts w:asciiTheme="minorEastAsia" w:hAnsiTheme="minorEastAsia" w:cs="Times New Roman" w:hint="eastAsia"/>
          <w:b/>
          <w:bCs/>
          <w:kern w:val="0"/>
          <w:szCs w:val="21"/>
        </w:rPr>
        <w:t>（7）</w:t>
      </w:r>
      <w:r w:rsidRPr="00FF6F78">
        <w:rPr>
          <w:rFonts w:asciiTheme="minorEastAsia" w:hAnsiTheme="minorEastAsia" w:cs="Times New Roman" w:hint="eastAsia"/>
          <w:b/>
          <w:bCs/>
          <w:kern w:val="0"/>
          <w:szCs w:val="21"/>
        </w:rPr>
        <w:t>数据开放利用</w:t>
      </w:r>
      <w:r>
        <w:rPr>
          <w:rFonts w:asciiTheme="minorEastAsia" w:hAnsiTheme="minorEastAsia" w:cs="Times New Roman" w:hint="eastAsia"/>
          <w:b/>
          <w:bCs/>
          <w:kern w:val="0"/>
          <w:szCs w:val="21"/>
        </w:rPr>
        <w:t>：</w:t>
      </w:r>
      <w:r w:rsidRPr="00FF6F78">
        <w:rPr>
          <w:rFonts w:asciiTheme="minorEastAsia" w:hAnsiTheme="minorEastAsia" w:cs="Times New Roman" w:hint="eastAsia"/>
          <w:bCs/>
          <w:kern w:val="0"/>
          <w:szCs w:val="21"/>
        </w:rPr>
        <w:t>公共数据资源</w:t>
      </w:r>
      <w:r>
        <w:rPr>
          <w:rFonts w:asciiTheme="minorEastAsia" w:hAnsiTheme="minorEastAsia" w:cs="Times New Roman" w:hint="eastAsia"/>
          <w:bCs/>
          <w:kern w:val="0"/>
          <w:szCs w:val="21"/>
        </w:rPr>
        <w:t>开放</w:t>
      </w:r>
      <w:r w:rsidRPr="00FF6F78">
        <w:rPr>
          <w:rFonts w:asciiTheme="minorEastAsia" w:hAnsiTheme="minorEastAsia" w:cs="Times New Roman" w:hint="eastAsia"/>
          <w:bCs/>
          <w:kern w:val="0"/>
          <w:szCs w:val="21"/>
        </w:rPr>
        <w:t>利用管理制度、技术保障、安全管理、工作机制、典型场景应用等方面的创新做法或实践案例。</w:t>
      </w:r>
    </w:p>
    <w:p w14:paraId="4A26AF4C" w14:textId="77777777" w:rsidR="00913490" w:rsidRDefault="00913490" w:rsidP="00913490">
      <w:pPr>
        <w:widowControl/>
        <w:spacing w:line="360" w:lineRule="auto"/>
        <w:jc w:val="left"/>
        <w:rPr>
          <w:rFonts w:asciiTheme="minorEastAsia" w:hAnsiTheme="minorEastAsia" w:cs="Times New Roman"/>
          <w:bCs/>
          <w:kern w:val="0"/>
          <w:szCs w:val="21"/>
        </w:rPr>
        <w:sectPr w:rsidR="00913490" w:rsidSect="00AA718E">
          <w:headerReference w:type="even" r:id="rId6"/>
          <w:footerReference w:type="default" r:id="rId7"/>
          <w:headerReference w:type="first" r:id="rId8"/>
          <w:pgSz w:w="11906" w:h="16838"/>
          <w:pgMar w:top="1440" w:right="1800" w:bottom="1440" w:left="1800" w:header="851" w:footer="992" w:gutter="0"/>
          <w:pgNumType w:start="1"/>
          <w:cols w:space="425"/>
          <w:docGrid w:type="lines" w:linePitch="312"/>
        </w:sectPr>
      </w:pPr>
    </w:p>
    <w:p w14:paraId="5169047C" w14:textId="77777777" w:rsidR="00834E7C" w:rsidRPr="00913490" w:rsidRDefault="00834E7C"/>
    <w:sectPr w:rsidR="00834E7C" w:rsidRPr="00913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F742" w14:textId="77777777" w:rsidR="00C24B49" w:rsidRDefault="00C24B49" w:rsidP="00913490">
      <w:r>
        <w:separator/>
      </w:r>
    </w:p>
  </w:endnote>
  <w:endnote w:type="continuationSeparator" w:id="0">
    <w:p w14:paraId="718F941C" w14:textId="77777777" w:rsidR="00C24B49" w:rsidRDefault="00C24B49" w:rsidP="0091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32936"/>
      <w:docPartObj>
        <w:docPartGallery w:val="Page Numbers (Bottom of Page)"/>
        <w:docPartUnique/>
      </w:docPartObj>
    </w:sdtPr>
    <w:sdtEndPr/>
    <w:sdtContent>
      <w:p w14:paraId="50A33620" w14:textId="77777777" w:rsidR="00913490" w:rsidRDefault="00913490">
        <w:pPr>
          <w:pStyle w:val="a5"/>
          <w:jc w:val="center"/>
        </w:pPr>
        <w:r>
          <w:fldChar w:fldCharType="begin"/>
        </w:r>
        <w:r>
          <w:instrText>PAGE   \* MERGEFORMAT</w:instrText>
        </w:r>
        <w:r>
          <w:fldChar w:fldCharType="separate"/>
        </w:r>
        <w:r w:rsidRPr="007E4C84">
          <w:rPr>
            <w:noProof/>
            <w:lang w:val="zh-CN"/>
          </w:rPr>
          <w:t>3</w:t>
        </w:r>
        <w:r>
          <w:fldChar w:fldCharType="end"/>
        </w:r>
      </w:p>
    </w:sdtContent>
  </w:sdt>
  <w:p w14:paraId="20604D5B" w14:textId="77777777" w:rsidR="00913490" w:rsidRDefault="009134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5031" w14:textId="77777777" w:rsidR="00C24B49" w:rsidRDefault="00C24B49" w:rsidP="00913490">
      <w:r>
        <w:separator/>
      </w:r>
    </w:p>
  </w:footnote>
  <w:footnote w:type="continuationSeparator" w:id="0">
    <w:p w14:paraId="77AEDB23" w14:textId="77777777" w:rsidR="00C24B49" w:rsidRDefault="00C24B49" w:rsidP="0091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96CD" w14:textId="77777777" w:rsidR="00913490" w:rsidRDefault="00C24B49">
    <w:pPr>
      <w:pStyle w:val="a3"/>
    </w:pPr>
    <w:r>
      <w:rPr>
        <w:noProof/>
      </w:rPr>
      <w:pict w14:anchorId="6625F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950" o:spid="_x0000_s2052" type="#_x0000_t75" style="position:absolute;left:0;text-align:left;margin-left:0;margin-top:0;width:415pt;height:648.45pt;z-index:-251654144;mso-position-horizontal:center;mso-position-horizontal-relative:margin;mso-position-vertical:center;mso-position-vertical-relative:margin" o:allowincell="f">
          <v:imagedata r:id="rId1" o:title="评测中心水纹图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F9E0" w14:textId="77777777" w:rsidR="00913490" w:rsidRDefault="00C24B49">
    <w:pPr>
      <w:pStyle w:val="a3"/>
    </w:pPr>
    <w:r>
      <w:rPr>
        <w:noProof/>
      </w:rPr>
      <w:pict w14:anchorId="59736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40949" o:spid="_x0000_s2051" type="#_x0000_t75" style="position:absolute;left:0;text-align:left;margin-left:0;margin-top:0;width:415pt;height:648.45pt;z-index:-251655168;mso-position-horizontal:center;mso-position-horizontal-relative:margin;mso-position-vertical:center;mso-position-vertical-relative:margin" o:allowincell="f">
          <v:imagedata r:id="rId1" o:title="评测中心水纹图片"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16"/>
    <w:rsid w:val="004C3DAE"/>
    <w:rsid w:val="00834E7C"/>
    <w:rsid w:val="00913490"/>
    <w:rsid w:val="009B09AE"/>
    <w:rsid w:val="00C24B49"/>
    <w:rsid w:val="00DD1216"/>
    <w:rsid w:val="00E8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0330541-F139-48F5-AD65-2B981DC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490"/>
    <w:pPr>
      <w:widowControl w:val="0"/>
      <w:jc w:val="both"/>
    </w:pPr>
  </w:style>
  <w:style w:type="paragraph" w:styleId="1">
    <w:name w:val="heading 1"/>
    <w:basedOn w:val="a"/>
    <w:next w:val="a"/>
    <w:link w:val="10"/>
    <w:uiPriority w:val="9"/>
    <w:qFormat/>
    <w:rsid w:val="009134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4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490"/>
    <w:rPr>
      <w:sz w:val="18"/>
      <w:szCs w:val="18"/>
    </w:rPr>
  </w:style>
  <w:style w:type="paragraph" w:styleId="a5">
    <w:name w:val="footer"/>
    <w:basedOn w:val="a"/>
    <w:link w:val="a6"/>
    <w:uiPriority w:val="99"/>
    <w:unhideWhenUsed/>
    <w:rsid w:val="00913490"/>
    <w:pPr>
      <w:tabs>
        <w:tab w:val="center" w:pos="4153"/>
        <w:tab w:val="right" w:pos="8306"/>
      </w:tabs>
      <w:snapToGrid w:val="0"/>
      <w:jc w:val="left"/>
    </w:pPr>
    <w:rPr>
      <w:sz w:val="18"/>
      <w:szCs w:val="18"/>
    </w:rPr>
  </w:style>
  <w:style w:type="character" w:customStyle="1" w:styleId="a6">
    <w:name w:val="页脚 字符"/>
    <w:basedOn w:val="a0"/>
    <w:link w:val="a5"/>
    <w:uiPriority w:val="99"/>
    <w:rsid w:val="00913490"/>
    <w:rPr>
      <w:sz w:val="18"/>
      <w:szCs w:val="18"/>
    </w:rPr>
  </w:style>
  <w:style w:type="character" w:customStyle="1" w:styleId="10">
    <w:name w:val="标题 1 字符"/>
    <w:basedOn w:val="a0"/>
    <w:link w:val="1"/>
    <w:uiPriority w:val="9"/>
    <w:rsid w:val="00913490"/>
    <w:rPr>
      <w:b/>
      <w:bCs/>
      <w:kern w:val="44"/>
      <w:sz w:val="44"/>
      <w:szCs w:val="44"/>
    </w:rPr>
  </w:style>
  <w:style w:type="table" w:styleId="a7">
    <w:name w:val="Table Grid"/>
    <w:basedOn w:val="a1"/>
    <w:uiPriority w:val="59"/>
    <w:rsid w:val="0091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庆蒙 王</dc:creator>
  <cp:keywords/>
  <dc:description/>
  <cp:lastModifiedBy>庆蒙 王</cp:lastModifiedBy>
  <cp:revision>3</cp:revision>
  <dcterms:created xsi:type="dcterms:W3CDTF">2021-08-26T09:35:00Z</dcterms:created>
  <dcterms:modified xsi:type="dcterms:W3CDTF">2021-08-26T09:36:00Z</dcterms:modified>
</cp:coreProperties>
</file>